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73C" w:rsidRDefault="008C473C" w:rsidP="008C473C">
      <w:pPr>
        <w:pStyle w:val="Title"/>
        <w:rPr>
          <w:rFonts w:ascii="Arial" w:hAnsi="Arial" w:cs="Arial"/>
        </w:rPr>
      </w:pPr>
      <w:smartTag w:uri="urn:schemas-microsoft-com:office:smarttags" w:element="place">
        <w:smartTag w:uri="urn:schemas-microsoft-com:office:smarttags" w:element="PlaceType">
          <w:r w:rsidRPr="00377D94">
            <w:rPr>
              <w:rFonts w:ascii="Arial" w:hAnsi="Arial" w:cs="Arial"/>
            </w:rPr>
            <w:t>Village</w:t>
          </w:r>
        </w:smartTag>
        <w:r w:rsidRPr="00377D94">
          <w:rPr>
            <w:rFonts w:ascii="Arial" w:hAnsi="Arial" w:cs="Arial"/>
          </w:rPr>
          <w:t xml:space="preserve"> of </w:t>
        </w:r>
        <w:smartTag w:uri="urn:schemas-microsoft-com:office:smarttags" w:element="PlaceName">
          <w:r w:rsidRPr="00377D94">
            <w:rPr>
              <w:rFonts w:ascii="Arial" w:hAnsi="Arial" w:cs="Arial"/>
            </w:rPr>
            <w:t>Mukwonago</w:t>
          </w:r>
        </w:smartTag>
      </w:smartTag>
    </w:p>
    <w:p w:rsidR="008C473C" w:rsidRPr="00757BD2" w:rsidRDefault="00455D2B" w:rsidP="008C473C">
      <w:pPr>
        <w:pStyle w:val="Title"/>
        <w:rPr>
          <w:rFonts w:ascii="Arial" w:hAnsi="Arial" w:cs="Arial"/>
          <w:sz w:val="28"/>
          <w:szCs w:val="28"/>
        </w:rPr>
      </w:pPr>
      <w:r>
        <w:rPr>
          <w:rFonts w:ascii="Arial" w:hAnsi="Arial" w:cs="Arial"/>
          <w:sz w:val="28"/>
          <w:szCs w:val="28"/>
        </w:rPr>
        <w:t>201</w:t>
      </w:r>
      <w:r w:rsidR="00DF46C8">
        <w:rPr>
          <w:rFonts w:ascii="Arial" w:hAnsi="Arial" w:cs="Arial"/>
          <w:sz w:val="28"/>
          <w:szCs w:val="28"/>
        </w:rPr>
        <w:t>8</w:t>
      </w:r>
      <w:r w:rsidR="008C473C">
        <w:rPr>
          <w:rFonts w:ascii="Arial" w:hAnsi="Arial" w:cs="Arial"/>
          <w:sz w:val="28"/>
          <w:szCs w:val="28"/>
        </w:rPr>
        <w:t xml:space="preserve"> </w:t>
      </w:r>
      <w:r w:rsidR="008C473C" w:rsidRPr="00757BD2">
        <w:rPr>
          <w:rFonts w:ascii="Arial" w:hAnsi="Arial" w:cs="Arial"/>
          <w:sz w:val="28"/>
          <w:szCs w:val="28"/>
        </w:rPr>
        <w:t>BOARD</w:t>
      </w:r>
      <w:r w:rsidR="008C473C">
        <w:rPr>
          <w:rFonts w:ascii="Arial" w:hAnsi="Arial" w:cs="Arial"/>
          <w:sz w:val="28"/>
          <w:szCs w:val="28"/>
        </w:rPr>
        <w:t xml:space="preserve"> OF REVIEW</w:t>
      </w:r>
      <w:r w:rsidR="008C473C" w:rsidRPr="00757BD2">
        <w:rPr>
          <w:rFonts w:ascii="Arial" w:hAnsi="Arial" w:cs="Arial"/>
          <w:sz w:val="28"/>
          <w:szCs w:val="28"/>
        </w:rPr>
        <w:t xml:space="preserve"> MEETING</w:t>
      </w:r>
    </w:p>
    <w:p w:rsidR="008C473C" w:rsidRPr="00BD1537" w:rsidRDefault="008C473C" w:rsidP="008C473C">
      <w:pPr>
        <w:jc w:val="center"/>
        <w:rPr>
          <w:rFonts w:ascii="Arial" w:hAnsi="Arial" w:cs="Arial"/>
        </w:rPr>
      </w:pPr>
      <w:r>
        <w:rPr>
          <w:rFonts w:ascii="Arial" w:hAnsi="Arial" w:cs="Arial"/>
        </w:rPr>
        <w:t>Notice of Meeting and Agenda</w:t>
      </w:r>
    </w:p>
    <w:p w:rsidR="008C473C" w:rsidRDefault="00FB32A9" w:rsidP="008C473C">
      <w:pPr>
        <w:pStyle w:val="Heading1"/>
        <w:rPr>
          <w:rFonts w:ascii="Arial" w:hAnsi="Arial" w:cs="Arial"/>
          <w:sz w:val="24"/>
          <w:szCs w:val="24"/>
        </w:rPr>
      </w:pPr>
      <w:r>
        <w:rPr>
          <w:rFonts w:ascii="Arial" w:hAnsi="Arial" w:cs="Arial"/>
          <w:sz w:val="24"/>
          <w:szCs w:val="24"/>
        </w:rPr>
        <w:t>Wedne</w:t>
      </w:r>
      <w:r w:rsidR="008C473C" w:rsidRPr="00BD1537">
        <w:rPr>
          <w:rFonts w:ascii="Arial" w:hAnsi="Arial" w:cs="Arial"/>
          <w:sz w:val="24"/>
          <w:szCs w:val="24"/>
        </w:rPr>
        <w:t xml:space="preserve">sday, </w:t>
      </w:r>
      <w:r w:rsidR="00DF46C8">
        <w:rPr>
          <w:rFonts w:ascii="Arial" w:hAnsi="Arial" w:cs="Arial"/>
          <w:sz w:val="24"/>
          <w:szCs w:val="24"/>
        </w:rPr>
        <w:t>September</w:t>
      </w:r>
      <w:r w:rsidR="00926E4D">
        <w:rPr>
          <w:rFonts w:ascii="Arial" w:hAnsi="Arial" w:cs="Arial"/>
          <w:sz w:val="24"/>
          <w:szCs w:val="24"/>
        </w:rPr>
        <w:t xml:space="preserve"> </w:t>
      </w:r>
      <w:r w:rsidR="00B16A1E">
        <w:rPr>
          <w:rFonts w:ascii="Arial" w:hAnsi="Arial" w:cs="Arial"/>
          <w:sz w:val="24"/>
          <w:szCs w:val="24"/>
        </w:rPr>
        <w:t>2</w:t>
      </w:r>
      <w:r w:rsidR="00DF46C8">
        <w:rPr>
          <w:rFonts w:ascii="Arial" w:hAnsi="Arial" w:cs="Arial"/>
          <w:sz w:val="24"/>
          <w:szCs w:val="24"/>
        </w:rPr>
        <w:t>6, 2018</w:t>
      </w:r>
    </w:p>
    <w:p w:rsidR="008C473C" w:rsidRDefault="008C473C" w:rsidP="008C473C">
      <w:pPr>
        <w:pStyle w:val="Title"/>
        <w:jc w:val="left"/>
        <w:rPr>
          <w:rFonts w:ascii="Arial" w:hAnsi="Arial" w:cs="Arial"/>
          <w:sz w:val="24"/>
          <w:szCs w:val="24"/>
        </w:rPr>
      </w:pPr>
    </w:p>
    <w:p w:rsidR="008C473C" w:rsidRPr="00BD1537" w:rsidRDefault="008C473C" w:rsidP="008C473C">
      <w:pPr>
        <w:pStyle w:val="Heading1"/>
        <w:jc w:val="both"/>
        <w:rPr>
          <w:rFonts w:ascii="Arial" w:hAnsi="Arial" w:cs="Arial"/>
          <w:b w:val="0"/>
          <w:i w:val="0"/>
          <w:sz w:val="24"/>
          <w:szCs w:val="24"/>
        </w:rPr>
      </w:pPr>
      <w:r w:rsidRPr="00BD1537">
        <w:rPr>
          <w:rFonts w:ascii="Arial" w:hAnsi="Arial" w:cs="Arial"/>
          <w:b w:val="0"/>
          <w:i w:val="0"/>
          <w:sz w:val="24"/>
          <w:szCs w:val="24"/>
        </w:rPr>
        <w:t>Time:</w:t>
      </w:r>
      <w:r w:rsidRPr="00BD1537">
        <w:rPr>
          <w:rFonts w:ascii="Arial" w:hAnsi="Arial" w:cs="Arial"/>
          <w:b w:val="0"/>
          <w:i w:val="0"/>
          <w:sz w:val="24"/>
          <w:szCs w:val="24"/>
        </w:rPr>
        <w:tab/>
      </w:r>
      <w:r w:rsidRPr="00BD1537">
        <w:rPr>
          <w:rFonts w:ascii="Arial" w:hAnsi="Arial" w:cs="Arial"/>
          <w:b w:val="0"/>
          <w:i w:val="0"/>
          <w:sz w:val="24"/>
          <w:szCs w:val="24"/>
        </w:rPr>
        <w:tab/>
      </w:r>
      <w:r w:rsidR="00926E4D">
        <w:rPr>
          <w:rFonts w:ascii="Arial" w:hAnsi="Arial" w:cs="Arial"/>
          <w:i w:val="0"/>
          <w:sz w:val="24"/>
          <w:szCs w:val="24"/>
        </w:rPr>
        <w:t>4</w:t>
      </w:r>
      <w:r w:rsidRPr="00BD1537">
        <w:rPr>
          <w:rFonts w:ascii="Arial" w:hAnsi="Arial" w:cs="Arial"/>
          <w:i w:val="0"/>
          <w:sz w:val="24"/>
          <w:szCs w:val="24"/>
        </w:rPr>
        <w:t>:</w:t>
      </w:r>
      <w:r>
        <w:rPr>
          <w:rFonts w:ascii="Arial" w:hAnsi="Arial" w:cs="Arial"/>
          <w:i w:val="0"/>
          <w:sz w:val="24"/>
          <w:szCs w:val="24"/>
        </w:rPr>
        <w:t>0</w:t>
      </w:r>
      <w:r w:rsidRPr="00BD1537">
        <w:rPr>
          <w:rFonts w:ascii="Arial" w:hAnsi="Arial" w:cs="Arial"/>
          <w:i w:val="0"/>
          <w:sz w:val="24"/>
          <w:szCs w:val="24"/>
        </w:rPr>
        <w:t>0 p.m.</w:t>
      </w:r>
    </w:p>
    <w:p w:rsidR="008C473C" w:rsidRPr="00BD1537" w:rsidRDefault="008C473C" w:rsidP="008C473C">
      <w:pPr>
        <w:pStyle w:val="Heading1"/>
        <w:jc w:val="both"/>
        <w:rPr>
          <w:rFonts w:ascii="Arial" w:hAnsi="Arial" w:cs="Arial"/>
          <w:b w:val="0"/>
          <w:i w:val="0"/>
          <w:sz w:val="24"/>
          <w:szCs w:val="24"/>
        </w:rPr>
      </w:pPr>
      <w:r>
        <w:rPr>
          <w:rFonts w:ascii="Arial" w:hAnsi="Arial" w:cs="Arial"/>
          <w:b w:val="0"/>
          <w:i w:val="0"/>
          <w:sz w:val="24"/>
          <w:szCs w:val="24"/>
        </w:rPr>
        <w:t>Place:</w:t>
      </w:r>
      <w:r>
        <w:rPr>
          <w:rFonts w:ascii="Arial" w:hAnsi="Arial" w:cs="Arial"/>
          <w:b w:val="0"/>
          <w:i w:val="0"/>
          <w:sz w:val="24"/>
          <w:szCs w:val="24"/>
        </w:rPr>
        <w:tab/>
      </w:r>
      <w:r>
        <w:rPr>
          <w:rFonts w:ascii="Arial" w:hAnsi="Arial" w:cs="Arial"/>
          <w:b w:val="0"/>
          <w:i w:val="0"/>
          <w:sz w:val="24"/>
          <w:szCs w:val="24"/>
        </w:rPr>
        <w:tab/>
      </w:r>
      <w:r w:rsidRPr="00377D94">
        <w:rPr>
          <w:rFonts w:ascii="Arial" w:hAnsi="Arial" w:cs="Arial"/>
          <w:i w:val="0"/>
          <w:sz w:val="24"/>
          <w:szCs w:val="24"/>
        </w:rPr>
        <w:t xml:space="preserve">Mukwonago Municipal Building/Board Room, </w:t>
      </w:r>
      <w:smartTag w:uri="urn:schemas-microsoft-com:office:smarttags" w:element="Street">
        <w:smartTag w:uri="urn:schemas-microsoft-com:office:smarttags" w:element="address">
          <w:r w:rsidRPr="00377D94">
            <w:rPr>
              <w:rFonts w:ascii="Arial" w:hAnsi="Arial" w:cs="Arial"/>
              <w:i w:val="0"/>
              <w:sz w:val="24"/>
              <w:szCs w:val="24"/>
            </w:rPr>
            <w:t>440 River Crest Court</w:t>
          </w:r>
        </w:smartTag>
      </w:smartTag>
    </w:p>
    <w:p w:rsidR="008C473C" w:rsidRDefault="008C473C" w:rsidP="008C473C">
      <w:pPr>
        <w:pStyle w:val="Title"/>
        <w:jc w:val="left"/>
        <w:rPr>
          <w:rFonts w:ascii="Arial" w:hAnsi="Arial" w:cs="Arial"/>
          <w:sz w:val="24"/>
          <w:szCs w:val="24"/>
        </w:rPr>
      </w:pPr>
    </w:p>
    <w:p w:rsidR="00572E52" w:rsidRDefault="00572E52" w:rsidP="008C473C">
      <w:pPr>
        <w:pStyle w:val="Title"/>
        <w:jc w:val="left"/>
        <w:rPr>
          <w:rFonts w:ascii="Arial" w:hAnsi="Arial" w:cs="Arial"/>
          <w:sz w:val="24"/>
          <w:szCs w:val="24"/>
        </w:rPr>
      </w:pPr>
    </w:p>
    <w:p w:rsidR="00157D06" w:rsidRPr="00290B81" w:rsidRDefault="00157D06" w:rsidP="00287E2D">
      <w:pPr>
        <w:numPr>
          <w:ilvl w:val="0"/>
          <w:numId w:val="2"/>
        </w:numPr>
        <w:tabs>
          <w:tab w:val="clear" w:pos="720"/>
          <w:tab w:val="num" w:pos="360"/>
        </w:tabs>
        <w:ind w:left="360"/>
        <w:jc w:val="both"/>
        <w:rPr>
          <w:rFonts w:ascii="Arial" w:hAnsi="Arial" w:cs="Arial"/>
        </w:rPr>
      </w:pPr>
      <w:r w:rsidRPr="00290B81">
        <w:rPr>
          <w:rFonts w:ascii="Arial" w:hAnsi="Arial" w:cs="Arial"/>
        </w:rPr>
        <w:t>Call to Order</w:t>
      </w:r>
    </w:p>
    <w:p w:rsidR="00823234" w:rsidRPr="00290B81" w:rsidRDefault="00823234" w:rsidP="00287E2D">
      <w:pPr>
        <w:jc w:val="both"/>
        <w:rPr>
          <w:rFonts w:ascii="Arial" w:hAnsi="Arial" w:cs="Arial"/>
        </w:rPr>
      </w:pPr>
    </w:p>
    <w:p w:rsidR="00823234" w:rsidRPr="00290B81" w:rsidRDefault="00157D06" w:rsidP="00287E2D">
      <w:pPr>
        <w:numPr>
          <w:ilvl w:val="0"/>
          <w:numId w:val="2"/>
        </w:numPr>
        <w:tabs>
          <w:tab w:val="clear" w:pos="720"/>
          <w:tab w:val="num" w:pos="360"/>
        </w:tabs>
        <w:ind w:left="360"/>
        <w:jc w:val="both"/>
        <w:rPr>
          <w:rFonts w:ascii="Arial" w:hAnsi="Arial" w:cs="Arial"/>
        </w:rPr>
      </w:pPr>
      <w:r w:rsidRPr="00290B81">
        <w:rPr>
          <w:rFonts w:ascii="Arial" w:hAnsi="Arial" w:cs="Arial"/>
        </w:rPr>
        <w:t>Roll Call</w:t>
      </w:r>
    </w:p>
    <w:p w:rsidR="00823234" w:rsidRPr="00290B81" w:rsidRDefault="00823234" w:rsidP="00287E2D">
      <w:pPr>
        <w:jc w:val="both"/>
        <w:rPr>
          <w:rFonts w:ascii="Arial" w:hAnsi="Arial" w:cs="Arial"/>
        </w:rPr>
      </w:pPr>
    </w:p>
    <w:p w:rsidR="00BA1A84" w:rsidRPr="00290B81" w:rsidRDefault="00BA1A84" w:rsidP="00287E2D">
      <w:pPr>
        <w:numPr>
          <w:ilvl w:val="0"/>
          <w:numId w:val="2"/>
        </w:numPr>
        <w:tabs>
          <w:tab w:val="clear" w:pos="720"/>
          <w:tab w:val="num" w:pos="360"/>
        </w:tabs>
        <w:ind w:left="360"/>
        <w:jc w:val="both"/>
        <w:rPr>
          <w:rFonts w:ascii="Arial" w:hAnsi="Arial" w:cs="Arial"/>
        </w:rPr>
      </w:pPr>
      <w:r w:rsidRPr="00290B81">
        <w:rPr>
          <w:rFonts w:ascii="Arial" w:hAnsi="Arial" w:cs="Arial"/>
        </w:rPr>
        <w:t>Verify that Member(s) have Met the Mandatory Training Requirements</w:t>
      </w:r>
    </w:p>
    <w:p w:rsidR="00BA1A84" w:rsidRPr="00290B81" w:rsidRDefault="00BA1A84" w:rsidP="00287E2D">
      <w:pPr>
        <w:jc w:val="both"/>
        <w:rPr>
          <w:rFonts w:ascii="Arial" w:hAnsi="Arial"/>
        </w:rPr>
      </w:pPr>
    </w:p>
    <w:p w:rsidR="00FB32A9" w:rsidRPr="00FB32A9" w:rsidRDefault="00FB32A9" w:rsidP="00287E2D">
      <w:pPr>
        <w:numPr>
          <w:ilvl w:val="0"/>
          <w:numId w:val="2"/>
        </w:numPr>
        <w:tabs>
          <w:tab w:val="clear" w:pos="720"/>
          <w:tab w:val="num" w:pos="360"/>
        </w:tabs>
        <w:ind w:left="360"/>
        <w:jc w:val="both"/>
        <w:rPr>
          <w:rFonts w:ascii="Arial" w:hAnsi="Arial" w:cs="Arial"/>
        </w:rPr>
      </w:pPr>
      <w:r>
        <w:rPr>
          <w:rFonts w:ascii="Arial" w:hAnsi="Arial" w:cs="Arial"/>
        </w:rPr>
        <w:t xml:space="preserve">Verify that the Village has an ordinance for the confidentiality of income and expense information provided to the assessor under </w:t>
      </w:r>
      <w:r w:rsidRPr="00BD1FC7">
        <w:rPr>
          <w:rFonts w:ascii="Arial" w:hAnsi="Arial" w:cs="Arial"/>
        </w:rPr>
        <w:t xml:space="preserve">Wis. Stat. </w:t>
      </w:r>
      <w:r w:rsidRPr="00FB32A9">
        <w:rPr>
          <w:rFonts w:ascii="Arial" w:hAnsi="Arial" w:cs="Arial"/>
          <w:snapToGrid w:val="0"/>
        </w:rPr>
        <w:t>§</w:t>
      </w:r>
      <w:r>
        <w:rPr>
          <w:rFonts w:ascii="Arial" w:hAnsi="Arial" w:cs="Arial"/>
          <w:snapToGrid w:val="0"/>
        </w:rPr>
        <w:t>70.47(7)(</w:t>
      </w:r>
      <w:proofErr w:type="spellStart"/>
      <w:r>
        <w:rPr>
          <w:rFonts w:ascii="Arial" w:hAnsi="Arial" w:cs="Arial"/>
          <w:snapToGrid w:val="0"/>
        </w:rPr>
        <w:t>af</w:t>
      </w:r>
      <w:proofErr w:type="spellEnd"/>
      <w:r>
        <w:rPr>
          <w:rFonts w:ascii="Arial" w:hAnsi="Arial" w:cs="Arial"/>
          <w:snapToGrid w:val="0"/>
        </w:rPr>
        <w:t>)</w:t>
      </w:r>
    </w:p>
    <w:p w:rsidR="00FB32A9" w:rsidRDefault="00FB32A9" w:rsidP="00FB32A9">
      <w:pPr>
        <w:pStyle w:val="ListParagraph"/>
        <w:rPr>
          <w:rFonts w:ascii="Arial" w:hAnsi="Arial"/>
        </w:rPr>
      </w:pPr>
    </w:p>
    <w:p w:rsidR="00823234" w:rsidRPr="00290B81" w:rsidRDefault="00FB32A9" w:rsidP="00287E2D">
      <w:pPr>
        <w:numPr>
          <w:ilvl w:val="0"/>
          <w:numId w:val="2"/>
        </w:numPr>
        <w:tabs>
          <w:tab w:val="clear" w:pos="720"/>
          <w:tab w:val="num" w:pos="360"/>
        </w:tabs>
        <w:ind w:left="360"/>
        <w:jc w:val="both"/>
        <w:rPr>
          <w:rFonts w:ascii="Arial" w:hAnsi="Arial" w:cs="Arial"/>
        </w:rPr>
      </w:pPr>
      <w:r>
        <w:rPr>
          <w:rFonts w:ascii="Arial" w:hAnsi="Arial"/>
        </w:rPr>
        <w:t>Review of new laws</w:t>
      </w:r>
    </w:p>
    <w:p w:rsidR="00823234" w:rsidRPr="00290B81" w:rsidRDefault="00823234" w:rsidP="00287E2D">
      <w:pPr>
        <w:jc w:val="both"/>
        <w:rPr>
          <w:rFonts w:ascii="Arial" w:hAnsi="Arial" w:cs="Arial"/>
        </w:rPr>
      </w:pPr>
    </w:p>
    <w:p w:rsidR="00FB32A9" w:rsidRPr="00FB32A9" w:rsidRDefault="00FB32A9" w:rsidP="00FB32A9">
      <w:pPr>
        <w:widowControl w:val="0"/>
        <w:numPr>
          <w:ilvl w:val="0"/>
          <w:numId w:val="2"/>
        </w:numPr>
        <w:tabs>
          <w:tab w:val="clear" w:pos="720"/>
          <w:tab w:val="left" w:pos="-1440"/>
          <w:tab w:val="num" w:pos="360"/>
        </w:tabs>
        <w:ind w:left="360"/>
        <w:jc w:val="both"/>
        <w:rPr>
          <w:rFonts w:ascii="Arial" w:hAnsi="Arial"/>
        </w:rPr>
      </w:pPr>
      <w:r>
        <w:rPr>
          <w:rFonts w:ascii="Arial" w:hAnsi="Arial"/>
        </w:rPr>
        <w:t xml:space="preserve">Re-affirmation of </w:t>
      </w:r>
      <w:r w:rsidRPr="00FB32A9">
        <w:rPr>
          <w:rFonts w:ascii="Arial" w:hAnsi="Arial" w:cs="Arial"/>
        </w:rPr>
        <w:t>policy on procedure for sworn telephone or sworn written testimony requests</w:t>
      </w:r>
    </w:p>
    <w:p w:rsidR="00FB32A9" w:rsidRDefault="00FB32A9" w:rsidP="00FB32A9">
      <w:pPr>
        <w:pStyle w:val="ListParagraph"/>
        <w:rPr>
          <w:rFonts w:ascii="Arial" w:hAnsi="Arial"/>
        </w:rPr>
      </w:pPr>
    </w:p>
    <w:p w:rsidR="00FB32A9" w:rsidRPr="00FB32A9" w:rsidRDefault="00FB32A9" w:rsidP="00FB32A9">
      <w:pPr>
        <w:widowControl w:val="0"/>
        <w:numPr>
          <w:ilvl w:val="0"/>
          <w:numId w:val="2"/>
        </w:numPr>
        <w:tabs>
          <w:tab w:val="clear" w:pos="720"/>
          <w:tab w:val="left" w:pos="-1440"/>
          <w:tab w:val="num" w:pos="360"/>
        </w:tabs>
        <w:ind w:left="360"/>
        <w:jc w:val="both"/>
        <w:rPr>
          <w:rFonts w:ascii="Arial" w:hAnsi="Arial"/>
        </w:rPr>
      </w:pPr>
      <w:r>
        <w:rPr>
          <w:rFonts w:ascii="Arial" w:hAnsi="Arial"/>
        </w:rPr>
        <w:t xml:space="preserve">Re-affirmation of </w:t>
      </w:r>
      <w:r w:rsidRPr="00FB32A9">
        <w:rPr>
          <w:rFonts w:ascii="Arial" w:hAnsi="Arial" w:cs="Arial"/>
        </w:rPr>
        <w:t>policy on procedure for waiver of board of review hearing requests</w:t>
      </w:r>
    </w:p>
    <w:p w:rsidR="00FB32A9" w:rsidRDefault="00FB32A9" w:rsidP="00FB32A9">
      <w:pPr>
        <w:pStyle w:val="ListParagraph"/>
        <w:rPr>
          <w:rFonts w:ascii="Arial" w:hAnsi="Arial"/>
        </w:rPr>
      </w:pPr>
    </w:p>
    <w:p w:rsidR="00FB32A9" w:rsidRDefault="00FB32A9" w:rsidP="00287E2D">
      <w:pPr>
        <w:widowControl w:val="0"/>
        <w:numPr>
          <w:ilvl w:val="0"/>
          <w:numId w:val="2"/>
        </w:numPr>
        <w:tabs>
          <w:tab w:val="clear" w:pos="720"/>
          <w:tab w:val="left" w:pos="-1440"/>
          <w:tab w:val="num" w:pos="360"/>
        </w:tabs>
        <w:ind w:left="360"/>
        <w:jc w:val="both"/>
        <w:rPr>
          <w:rFonts w:ascii="Arial" w:hAnsi="Arial"/>
        </w:rPr>
      </w:pPr>
      <w:r>
        <w:rPr>
          <w:rFonts w:ascii="Arial" w:hAnsi="Arial"/>
        </w:rPr>
        <w:t>Filing and summary of Annual Assessment Report by Assessor’s Office</w:t>
      </w:r>
    </w:p>
    <w:p w:rsidR="00FB32A9" w:rsidRDefault="00FB32A9" w:rsidP="00FB32A9">
      <w:pPr>
        <w:pStyle w:val="ListParagraph"/>
        <w:rPr>
          <w:rFonts w:ascii="Arial" w:hAnsi="Arial"/>
        </w:rPr>
      </w:pPr>
    </w:p>
    <w:p w:rsidR="00FB32A9" w:rsidRDefault="00FB32A9" w:rsidP="00287E2D">
      <w:pPr>
        <w:widowControl w:val="0"/>
        <w:numPr>
          <w:ilvl w:val="0"/>
          <w:numId w:val="2"/>
        </w:numPr>
        <w:tabs>
          <w:tab w:val="clear" w:pos="720"/>
          <w:tab w:val="left" w:pos="-1440"/>
          <w:tab w:val="num" w:pos="360"/>
        </w:tabs>
        <w:ind w:left="360"/>
        <w:jc w:val="both"/>
        <w:rPr>
          <w:rFonts w:ascii="Arial" w:hAnsi="Arial"/>
        </w:rPr>
      </w:pPr>
      <w:r>
        <w:rPr>
          <w:rFonts w:ascii="Arial" w:hAnsi="Arial"/>
        </w:rPr>
        <w:t>Receipt of the Assessment Roll by Clerk from the Assessor and sworn statements from the Clerk</w:t>
      </w:r>
    </w:p>
    <w:p w:rsidR="00FB32A9" w:rsidRDefault="00FB32A9" w:rsidP="00FB32A9">
      <w:pPr>
        <w:pStyle w:val="ListParagraph"/>
        <w:rPr>
          <w:rFonts w:ascii="Arial" w:hAnsi="Arial"/>
        </w:rPr>
      </w:pPr>
    </w:p>
    <w:p w:rsidR="00BA1A84" w:rsidRPr="00290B81" w:rsidRDefault="00BA1A84" w:rsidP="00287E2D">
      <w:pPr>
        <w:widowControl w:val="0"/>
        <w:numPr>
          <w:ilvl w:val="0"/>
          <w:numId w:val="2"/>
        </w:numPr>
        <w:tabs>
          <w:tab w:val="clear" w:pos="720"/>
          <w:tab w:val="left" w:pos="-1440"/>
          <w:tab w:val="num" w:pos="360"/>
        </w:tabs>
        <w:ind w:left="360"/>
        <w:jc w:val="both"/>
        <w:rPr>
          <w:rFonts w:ascii="Arial" w:hAnsi="Arial"/>
        </w:rPr>
      </w:pPr>
      <w:r w:rsidRPr="00290B81">
        <w:rPr>
          <w:rFonts w:ascii="Arial" w:hAnsi="Arial"/>
        </w:rPr>
        <w:t>Examine the Roll and Correct Errors in Description of Computation and add omitted or eliminate double assessed property</w:t>
      </w:r>
    </w:p>
    <w:p w:rsidR="00BA1A84" w:rsidRPr="00290B81" w:rsidRDefault="00BA1A84" w:rsidP="00287E2D">
      <w:pPr>
        <w:widowControl w:val="0"/>
        <w:tabs>
          <w:tab w:val="left" w:pos="-1440"/>
        </w:tabs>
        <w:jc w:val="both"/>
        <w:rPr>
          <w:rFonts w:ascii="Arial" w:hAnsi="Arial"/>
        </w:rPr>
      </w:pPr>
    </w:p>
    <w:p w:rsidR="00137939" w:rsidRPr="00290B81" w:rsidRDefault="00137939" w:rsidP="00137939">
      <w:pPr>
        <w:widowControl w:val="0"/>
        <w:numPr>
          <w:ilvl w:val="0"/>
          <w:numId w:val="2"/>
        </w:numPr>
        <w:tabs>
          <w:tab w:val="clear" w:pos="720"/>
          <w:tab w:val="left" w:pos="-1440"/>
          <w:tab w:val="num" w:pos="360"/>
        </w:tabs>
        <w:ind w:left="360"/>
        <w:jc w:val="both"/>
        <w:rPr>
          <w:rFonts w:ascii="Arial" w:hAnsi="Arial"/>
        </w:rPr>
      </w:pPr>
      <w:r w:rsidRPr="00290B81">
        <w:rPr>
          <w:rFonts w:ascii="Arial" w:hAnsi="Arial"/>
        </w:rPr>
        <w:t>Certification of corrections to 201</w:t>
      </w:r>
      <w:r w:rsidR="00DE66BC">
        <w:rPr>
          <w:rFonts w:ascii="Arial" w:hAnsi="Arial"/>
        </w:rPr>
        <w:t>7</w:t>
      </w:r>
      <w:r w:rsidRPr="00290B81">
        <w:rPr>
          <w:rFonts w:ascii="Arial" w:hAnsi="Arial"/>
        </w:rPr>
        <w:t xml:space="preserve"> </w:t>
      </w:r>
      <w:r>
        <w:rPr>
          <w:rFonts w:ascii="Arial" w:hAnsi="Arial"/>
        </w:rPr>
        <w:t xml:space="preserve">real estate </w:t>
      </w:r>
      <w:r w:rsidRPr="00290B81">
        <w:rPr>
          <w:rFonts w:ascii="Arial" w:hAnsi="Arial"/>
        </w:rPr>
        <w:t xml:space="preserve">assessments pursuant to Wis. Stat. </w:t>
      </w:r>
      <w:r w:rsidRPr="00290B81">
        <w:rPr>
          <w:rFonts w:ascii="Arial" w:hAnsi="Arial" w:cs="Arial"/>
          <w:snapToGrid w:val="0"/>
        </w:rPr>
        <w:t>§</w:t>
      </w:r>
      <w:r w:rsidRPr="00290B81">
        <w:rPr>
          <w:rFonts w:ascii="Arial" w:hAnsi="Arial" w:cs="Arial"/>
        </w:rPr>
        <w:t>70.43</w:t>
      </w:r>
      <w:r>
        <w:rPr>
          <w:rFonts w:ascii="Arial" w:hAnsi="Arial" w:cs="Arial"/>
        </w:rPr>
        <w:t>:</w:t>
      </w:r>
    </w:p>
    <w:p w:rsidR="00137939" w:rsidRDefault="00137939" w:rsidP="00137939">
      <w:pPr>
        <w:pStyle w:val="ListParagraph"/>
        <w:rPr>
          <w:rFonts w:ascii="Arial" w:hAnsi="Arial"/>
        </w:rPr>
      </w:pPr>
    </w:p>
    <w:p w:rsidR="00BA1A84" w:rsidRPr="00290B81" w:rsidRDefault="00BA1A84" w:rsidP="00287E2D">
      <w:pPr>
        <w:widowControl w:val="0"/>
        <w:numPr>
          <w:ilvl w:val="0"/>
          <w:numId w:val="2"/>
        </w:numPr>
        <w:tabs>
          <w:tab w:val="clear" w:pos="720"/>
          <w:tab w:val="left" w:pos="-1440"/>
          <w:tab w:val="num" w:pos="360"/>
        </w:tabs>
        <w:ind w:left="360"/>
        <w:jc w:val="both"/>
        <w:rPr>
          <w:rFonts w:ascii="Arial" w:hAnsi="Arial"/>
        </w:rPr>
      </w:pPr>
      <w:r w:rsidRPr="00290B81">
        <w:rPr>
          <w:rFonts w:ascii="Arial" w:hAnsi="Arial"/>
        </w:rPr>
        <w:t>Verify with the Assessor that open book changes have been included in the Assessment Roll</w:t>
      </w:r>
    </w:p>
    <w:p w:rsidR="00BA1A84" w:rsidRPr="00290B81" w:rsidRDefault="00BA1A84" w:rsidP="00287E2D">
      <w:pPr>
        <w:jc w:val="both"/>
        <w:rPr>
          <w:rFonts w:ascii="Arial" w:hAnsi="Arial"/>
        </w:rPr>
      </w:pPr>
    </w:p>
    <w:p w:rsidR="00137939" w:rsidRPr="00137939" w:rsidRDefault="00137939" w:rsidP="00287E2D">
      <w:pPr>
        <w:numPr>
          <w:ilvl w:val="0"/>
          <w:numId w:val="2"/>
        </w:numPr>
        <w:tabs>
          <w:tab w:val="clear" w:pos="720"/>
          <w:tab w:val="num" w:pos="360"/>
        </w:tabs>
        <w:ind w:left="360"/>
        <w:jc w:val="both"/>
        <w:rPr>
          <w:rFonts w:ascii="Arial" w:hAnsi="Arial" w:cs="Arial"/>
        </w:rPr>
      </w:pPr>
      <w:r>
        <w:rPr>
          <w:rFonts w:ascii="Arial" w:hAnsi="Arial" w:cs="Arial"/>
        </w:rPr>
        <w:t>Allow taxpayers to examine assessment data</w:t>
      </w:r>
    </w:p>
    <w:p w:rsidR="00137939" w:rsidRDefault="00137939" w:rsidP="00137939">
      <w:pPr>
        <w:pStyle w:val="ListParagraph"/>
        <w:rPr>
          <w:rFonts w:ascii="Arial" w:hAnsi="Arial"/>
        </w:rPr>
      </w:pPr>
    </w:p>
    <w:p w:rsidR="00823234" w:rsidRPr="00137939" w:rsidRDefault="00137939" w:rsidP="00287E2D">
      <w:pPr>
        <w:numPr>
          <w:ilvl w:val="0"/>
          <w:numId w:val="2"/>
        </w:numPr>
        <w:tabs>
          <w:tab w:val="clear" w:pos="720"/>
          <w:tab w:val="num" w:pos="360"/>
        </w:tabs>
        <w:ind w:left="360"/>
        <w:jc w:val="both"/>
        <w:rPr>
          <w:rFonts w:ascii="Arial" w:hAnsi="Arial" w:cs="Arial"/>
        </w:rPr>
      </w:pPr>
      <w:r>
        <w:rPr>
          <w:rFonts w:ascii="Arial" w:hAnsi="Arial"/>
        </w:rPr>
        <w:t>Consideration of:</w:t>
      </w:r>
    </w:p>
    <w:p w:rsidR="00137939" w:rsidRDefault="00137939" w:rsidP="00137939">
      <w:pPr>
        <w:pStyle w:val="ListParagraph"/>
        <w:rPr>
          <w:rFonts w:ascii="Arial" w:hAnsi="Arial" w:cs="Arial"/>
        </w:rPr>
      </w:pPr>
    </w:p>
    <w:p w:rsidR="00137939" w:rsidRDefault="00137939" w:rsidP="00E34402">
      <w:pPr>
        <w:pStyle w:val="ListParagraph"/>
        <w:numPr>
          <w:ilvl w:val="1"/>
          <w:numId w:val="2"/>
        </w:numPr>
        <w:tabs>
          <w:tab w:val="num" w:pos="720"/>
        </w:tabs>
        <w:ind w:left="720" w:hanging="360"/>
        <w:jc w:val="both"/>
        <w:rPr>
          <w:rFonts w:ascii="Arial" w:hAnsi="Arial" w:cs="Arial"/>
        </w:rPr>
      </w:pPr>
      <w:r>
        <w:rPr>
          <w:rFonts w:ascii="Arial" w:hAnsi="Arial" w:cs="Arial"/>
        </w:rPr>
        <w:t>Waivers of the required 48-hour notice of intent to file an objection when there is no good cause</w:t>
      </w:r>
    </w:p>
    <w:p w:rsidR="00137939" w:rsidRDefault="00137939" w:rsidP="00E34402">
      <w:pPr>
        <w:pStyle w:val="ListParagraph"/>
        <w:numPr>
          <w:ilvl w:val="1"/>
          <w:numId w:val="2"/>
        </w:numPr>
        <w:tabs>
          <w:tab w:val="num" w:pos="720"/>
        </w:tabs>
        <w:ind w:left="720" w:hanging="360"/>
        <w:jc w:val="both"/>
        <w:rPr>
          <w:rFonts w:ascii="Arial" w:hAnsi="Arial" w:cs="Arial"/>
        </w:rPr>
      </w:pPr>
      <w:r>
        <w:rPr>
          <w:rFonts w:ascii="Arial" w:hAnsi="Arial" w:cs="Arial"/>
        </w:rPr>
        <w:t>Requests for waiver of the BOR hearing allowing the property owner an appeal directly to circuit court</w:t>
      </w:r>
    </w:p>
    <w:p w:rsidR="00137939" w:rsidRDefault="00137939" w:rsidP="00E34402">
      <w:pPr>
        <w:pStyle w:val="ListParagraph"/>
        <w:numPr>
          <w:ilvl w:val="1"/>
          <w:numId w:val="2"/>
        </w:numPr>
        <w:tabs>
          <w:tab w:val="num" w:pos="720"/>
        </w:tabs>
        <w:ind w:left="720" w:hanging="360"/>
        <w:jc w:val="both"/>
        <w:rPr>
          <w:rFonts w:ascii="Arial" w:hAnsi="Arial" w:cs="Arial"/>
        </w:rPr>
      </w:pPr>
      <w:r>
        <w:rPr>
          <w:rFonts w:ascii="Arial" w:hAnsi="Arial" w:cs="Arial"/>
        </w:rPr>
        <w:t>Requests to testify by telephone or submit sworn written statement</w:t>
      </w:r>
    </w:p>
    <w:p w:rsidR="00137939" w:rsidRDefault="00137939" w:rsidP="00E34402">
      <w:pPr>
        <w:pStyle w:val="ListParagraph"/>
        <w:numPr>
          <w:ilvl w:val="1"/>
          <w:numId w:val="2"/>
        </w:numPr>
        <w:tabs>
          <w:tab w:val="num" w:pos="720"/>
        </w:tabs>
        <w:ind w:left="720" w:hanging="360"/>
        <w:jc w:val="both"/>
        <w:rPr>
          <w:rFonts w:ascii="Arial" w:hAnsi="Arial" w:cs="Arial"/>
        </w:rPr>
      </w:pPr>
      <w:r>
        <w:rPr>
          <w:rFonts w:ascii="Arial" w:hAnsi="Arial" w:cs="Arial"/>
        </w:rPr>
        <w:t>Subpoena requests</w:t>
      </w:r>
    </w:p>
    <w:p w:rsidR="00137939" w:rsidRDefault="00137939" w:rsidP="00E34402">
      <w:pPr>
        <w:pStyle w:val="ListParagraph"/>
        <w:numPr>
          <w:ilvl w:val="1"/>
          <w:numId w:val="2"/>
        </w:numPr>
        <w:tabs>
          <w:tab w:val="num" w:pos="720"/>
        </w:tabs>
        <w:ind w:left="720" w:hanging="360"/>
        <w:jc w:val="both"/>
        <w:rPr>
          <w:rFonts w:ascii="Arial" w:hAnsi="Arial" w:cs="Arial"/>
        </w:rPr>
      </w:pPr>
      <w:r>
        <w:rPr>
          <w:rFonts w:ascii="Arial" w:hAnsi="Arial" w:cs="Arial"/>
        </w:rPr>
        <w:t>Action on any other legally allowed/required Board of Review matters</w:t>
      </w:r>
    </w:p>
    <w:p w:rsidR="00823234" w:rsidRPr="00290B81" w:rsidRDefault="00823234" w:rsidP="00287E2D">
      <w:pPr>
        <w:jc w:val="both"/>
        <w:rPr>
          <w:rFonts w:ascii="Arial" w:hAnsi="Arial" w:cs="Arial"/>
        </w:rPr>
      </w:pPr>
    </w:p>
    <w:p w:rsidR="00E34402" w:rsidRPr="00E34402" w:rsidRDefault="00E34402" w:rsidP="00E34402">
      <w:pPr>
        <w:pStyle w:val="ListParagraph"/>
        <w:numPr>
          <w:ilvl w:val="0"/>
          <w:numId w:val="2"/>
        </w:numPr>
        <w:tabs>
          <w:tab w:val="clear" w:pos="720"/>
          <w:tab w:val="num" w:pos="360"/>
        </w:tabs>
        <w:ind w:left="360"/>
        <w:jc w:val="both"/>
        <w:rPr>
          <w:rFonts w:ascii="Arial" w:hAnsi="Arial" w:cs="Arial"/>
        </w:rPr>
      </w:pPr>
      <w:r w:rsidRPr="00E34402">
        <w:rPr>
          <w:rFonts w:ascii="Arial" w:hAnsi="Arial" w:cs="Arial"/>
        </w:rPr>
        <w:t>Review notices of intent to file objection</w:t>
      </w:r>
    </w:p>
    <w:p w:rsidR="00823234" w:rsidRPr="00290B81" w:rsidRDefault="00823234" w:rsidP="00287E2D">
      <w:pPr>
        <w:jc w:val="both"/>
        <w:rPr>
          <w:rFonts w:ascii="Arial" w:hAnsi="Arial" w:cs="Arial"/>
        </w:rPr>
      </w:pPr>
    </w:p>
    <w:p w:rsidR="008D0B44" w:rsidRDefault="00823234" w:rsidP="00926E4D">
      <w:pPr>
        <w:numPr>
          <w:ilvl w:val="0"/>
          <w:numId w:val="2"/>
        </w:numPr>
        <w:tabs>
          <w:tab w:val="clear" w:pos="720"/>
          <w:tab w:val="num" w:pos="360"/>
        </w:tabs>
        <w:ind w:left="360"/>
        <w:jc w:val="both"/>
        <w:rPr>
          <w:rFonts w:ascii="Arial" w:hAnsi="Arial" w:cs="Arial"/>
        </w:rPr>
      </w:pPr>
      <w:r w:rsidRPr="00290B81">
        <w:rPr>
          <w:rFonts w:ascii="Arial" w:hAnsi="Arial" w:cs="Arial"/>
        </w:rPr>
        <w:t>Hearings and Decisions on Objections</w:t>
      </w:r>
    </w:p>
    <w:p w:rsidR="00DE66BC" w:rsidRDefault="00DE66BC" w:rsidP="00DE66BC">
      <w:pPr>
        <w:pStyle w:val="ListParagraph"/>
        <w:rPr>
          <w:rFonts w:ascii="Arial" w:hAnsi="Arial" w:cs="Arial"/>
        </w:rPr>
      </w:pPr>
    </w:p>
    <w:p w:rsidR="00DE66BC" w:rsidRDefault="00DE66BC" w:rsidP="00DE66BC">
      <w:pPr>
        <w:pStyle w:val="ListParagraph"/>
        <w:numPr>
          <w:ilvl w:val="1"/>
          <w:numId w:val="2"/>
        </w:numPr>
        <w:tabs>
          <w:tab w:val="clear" w:pos="1665"/>
          <w:tab w:val="num" w:pos="1260"/>
        </w:tabs>
        <w:ind w:left="720" w:hanging="360"/>
        <w:jc w:val="both"/>
        <w:rPr>
          <w:rFonts w:ascii="Arial" w:hAnsi="Arial" w:cs="Arial"/>
        </w:rPr>
      </w:pPr>
      <w:r>
        <w:rPr>
          <w:rFonts w:ascii="Arial" w:hAnsi="Arial" w:cs="Arial"/>
        </w:rPr>
        <w:t>Tax Key MUKV 2013-994-001; Wal-Mart; Request for Waiver</w:t>
      </w:r>
    </w:p>
    <w:p w:rsidR="00DE66BC" w:rsidRDefault="00DE66BC" w:rsidP="00DE66BC">
      <w:pPr>
        <w:pStyle w:val="ListParagraph"/>
        <w:numPr>
          <w:ilvl w:val="1"/>
          <w:numId w:val="2"/>
        </w:numPr>
        <w:tabs>
          <w:tab w:val="clear" w:pos="1665"/>
          <w:tab w:val="num" w:pos="720"/>
        </w:tabs>
        <w:ind w:hanging="1305"/>
        <w:jc w:val="both"/>
        <w:rPr>
          <w:rFonts w:ascii="Arial" w:hAnsi="Arial" w:cs="Arial"/>
        </w:rPr>
      </w:pPr>
      <w:r>
        <w:rPr>
          <w:rFonts w:ascii="Arial" w:hAnsi="Arial" w:cs="Arial"/>
        </w:rPr>
        <w:t xml:space="preserve">Tax Key MUKV 2091-024; Owner:  James </w:t>
      </w:r>
      <w:proofErr w:type="spellStart"/>
      <w:r>
        <w:rPr>
          <w:rFonts w:ascii="Arial" w:hAnsi="Arial" w:cs="Arial"/>
        </w:rPr>
        <w:t>Lossmann</w:t>
      </w:r>
      <w:proofErr w:type="spellEnd"/>
    </w:p>
    <w:p w:rsidR="00DE66BC" w:rsidRDefault="00DE66BC" w:rsidP="00DE66BC">
      <w:pPr>
        <w:pStyle w:val="ListParagraph"/>
        <w:numPr>
          <w:ilvl w:val="1"/>
          <w:numId w:val="2"/>
        </w:numPr>
        <w:tabs>
          <w:tab w:val="clear" w:pos="1665"/>
          <w:tab w:val="num" w:pos="720"/>
        </w:tabs>
        <w:ind w:hanging="1305"/>
        <w:jc w:val="both"/>
        <w:rPr>
          <w:rFonts w:ascii="Arial" w:hAnsi="Arial" w:cs="Arial"/>
        </w:rPr>
      </w:pPr>
      <w:r>
        <w:rPr>
          <w:rFonts w:ascii="Arial" w:hAnsi="Arial" w:cs="Arial"/>
        </w:rPr>
        <w:t>Tax Key MUKV 1973-173; Owner:  John and Sharon Croft</w:t>
      </w:r>
    </w:p>
    <w:p w:rsidR="005774A7" w:rsidRPr="00DE66BC" w:rsidRDefault="005774A7" w:rsidP="00DE66BC">
      <w:pPr>
        <w:pStyle w:val="ListParagraph"/>
        <w:numPr>
          <w:ilvl w:val="1"/>
          <w:numId w:val="2"/>
        </w:numPr>
        <w:tabs>
          <w:tab w:val="clear" w:pos="1665"/>
          <w:tab w:val="num" w:pos="720"/>
        </w:tabs>
        <w:ind w:hanging="1305"/>
        <w:jc w:val="both"/>
        <w:rPr>
          <w:rFonts w:ascii="Arial" w:hAnsi="Arial" w:cs="Arial"/>
        </w:rPr>
      </w:pPr>
      <w:r>
        <w:rPr>
          <w:rFonts w:ascii="Arial" w:hAnsi="Arial" w:cs="Arial"/>
        </w:rPr>
        <w:t xml:space="preserve">Tax Key MUKV 1974-971; </w:t>
      </w:r>
      <w:bookmarkStart w:id="0" w:name="_GoBack"/>
      <w:bookmarkEnd w:id="0"/>
      <w:r>
        <w:rPr>
          <w:rFonts w:ascii="Arial" w:hAnsi="Arial" w:cs="Arial"/>
        </w:rPr>
        <w:t>Owner:  Daniel Leister</w:t>
      </w:r>
    </w:p>
    <w:p w:rsidR="00C20A94" w:rsidRPr="00290B81" w:rsidRDefault="00C20A94" w:rsidP="00926E4D">
      <w:pPr>
        <w:pStyle w:val="ListParagraph"/>
        <w:rPr>
          <w:rFonts w:ascii="Arial" w:hAnsi="Arial" w:cs="Arial"/>
        </w:rPr>
      </w:pPr>
    </w:p>
    <w:p w:rsidR="00823234" w:rsidRPr="00290B81" w:rsidRDefault="00823234" w:rsidP="00287E2D">
      <w:pPr>
        <w:numPr>
          <w:ilvl w:val="0"/>
          <w:numId w:val="2"/>
        </w:numPr>
        <w:tabs>
          <w:tab w:val="clear" w:pos="720"/>
          <w:tab w:val="num" w:pos="360"/>
        </w:tabs>
        <w:ind w:left="360"/>
        <w:jc w:val="both"/>
        <w:rPr>
          <w:rFonts w:ascii="Arial" w:hAnsi="Arial" w:cs="Arial"/>
        </w:rPr>
      </w:pPr>
      <w:r w:rsidRPr="00290B81">
        <w:rPr>
          <w:rFonts w:ascii="Arial" w:hAnsi="Arial" w:cs="Arial"/>
        </w:rPr>
        <w:t>Opportunity for Objectors Who Do Not Give Their Intent and Appear to Give Reason to the Board as to Why They Should b</w:t>
      </w:r>
      <w:r w:rsidR="00E844F0" w:rsidRPr="00290B81">
        <w:rPr>
          <w:rFonts w:ascii="Arial" w:hAnsi="Arial" w:cs="Arial"/>
        </w:rPr>
        <w:t>e Heard</w:t>
      </w:r>
    </w:p>
    <w:p w:rsidR="00823234" w:rsidRPr="00290B81" w:rsidRDefault="00823234" w:rsidP="00287E2D">
      <w:pPr>
        <w:pStyle w:val="Heading2"/>
        <w:numPr>
          <w:ilvl w:val="0"/>
          <w:numId w:val="0"/>
        </w:numPr>
        <w:jc w:val="both"/>
        <w:rPr>
          <w:rFonts w:ascii="Arial" w:hAnsi="Arial" w:cs="Arial"/>
          <w:szCs w:val="24"/>
        </w:rPr>
      </w:pPr>
    </w:p>
    <w:p w:rsidR="00E34402" w:rsidRDefault="00E34402" w:rsidP="00E34402">
      <w:pPr>
        <w:pStyle w:val="Heading2"/>
        <w:numPr>
          <w:ilvl w:val="0"/>
          <w:numId w:val="2"/>
        </w:numPr>
        <w:tabs>
          <w:tab w:val="clear" w:pos="720"/>
          <w:tab w:val="num" w:pos="360"/>
        </w:tabs>
        <w:ind w:left="360"/>
        <w:jc w:val="both"/>
        <w:rPr>
          <w:rFonts w:ascii="Arial" w:hAnsi="Arial" w:cs="Arial"/>
          <w:szCs w:val="24"/>
        </w:rPr>
      </w:pPr>
      <w:r>
        <w:rPr>
          <w:rFonts w:ascii="Arial" w:hAnsi="Arial" w:cs="Arial"/>
          <w:szCs w:val="24"/>
        </w:rPr>
        <w:t>Consider scheduling additional Board of Review Date(s) (if needed)</w:t>
      </w:r>
    </w:p>
    <w:p w:rsidR="00E34402" w:rsidRPr="00E34402" w:rsidRDefault="00E34402" w:rsidP="00E34402"/>
    <w:p w:rsidR="0026684E" w:rsidRPr="00290B81" w:rsidRDefault="0026684E" w:rsidP="00287E2D">
      <w:pPr>
        <w:pStyle w:val="Heading2"/>
        <w:numPr>
          <w:ilvl w:val="0"/>
          <w:numId w:val="2"/>
        </w:numPr>
        <w:tabs>
          <w:tab w:val="clear" w:pos="720"/>
          <w:tab w:val="num" w:pos="360"/>
        </w:tabs>
        <w:ind w:left="360"/>
        <w:jc w:val="both"/>
        <w:rPr>
          <w:rFonts w:ascii="Arial" w:hAnsi="Arial" w:cs="Arial"/>
          <w:szCs w:val="24"/>
        </w:rPr>
      </w:pPr>
      <w:r w:rsidRPr="00290B81">
        <w:rPr>
          <w:rFonts w:ascii="Arial" w:hAnsi="Arial" w:cs="Arial"/>
          <w:szCs w:val="24"/>
        </w:rPr>
        <w:t>Adjournment</w:t>
      </w:r>
    </w:p>
    <w:p w:rsidR="008C473C" w:rsidRPr="008C473C" w:rsidRDefault="008C473C" w:rsidP="00157D06">
      <w:pPr>
        <w:pStyle w:val="BodyText"/>
        <w:jc w:val="both"/>
        <w:rPr>
          <w:rFonts w:ascii="Arial" w:hAnsi="Arial" w:cs="Arial"/>
          <w:szCs w:val="24"/>
        </w:rPr>
      </w:pPr>
    </w:p>
    <w:p w:rsidR="00854397" w:rsidRPr="008D0B44" w:rsidRDefault="00157D06" w:rsidP="008D0B44">
      <w:pPr>
        <w:pStyle w:val="BodyText"/>
        <w:jc w:val="both"/>
        <w:rPr>
          <w:rFonts w:ascii="Arial" w:hAnsi="Arial" w:cs="Arial"/>
          <w:sz w:val="16"/>
          <w:szCs w:val="16"/>
        </w:rPr>
      </w:pPr>
      <w:r w:rsidRPr="008D0B44">
        <w:rPr>
          <w:rFonts w:ascii="Arial" w:hAnsi="Arial" w:cs="Arial"/>
          <w:sz w:val="16"/>
          <w:szCs w:val="16"/>
        </w:rPr>
        <w:t xml:space="preserve">It is possible that members of, and possibly a quorum of, members of other governmental bodies of the municipality may be in attendance at the above stated meeting to gather information. No action will be taken by any governmental body at the above stated meeting other than the governmental body specifically referred to above in this notice.  </w:t>
      </w:r>
      <w:r w:rsidRPr="008D0B44">
        <w:rPr>
          <w:rFonts w:ascii="Arial" w:hAnsi="Arial" w:cs="Arial"/>
          <w:snapToGrid/>
          <w:sz w:val="16"/>
          <w:szCs w:val="16"/>
        </w:rPr>
        <w:t>Please note that, upon reasonable notice, efforts will be made to accommodate the needs of individuals</w:t>
      </w:r>
      <w:r w:rsidR="008D0B44">
        <w:rPr>
          <w:rFonts w:ascii="Arial" w:hAnsi="Arial" w:cs="Arial"/>
          <w:snapToGrid/>
          <w:sz w:val="16"/>
          <w:szCs w:val="16"/>
        </w:rPr>
        <w:t xml:space="preserve"> with disabilities</w:t>
      </w:r>
      <w:r w:rsidRPr="008D0B44">
        <w:rPr>
          <w:rFonts w:ascii="Arial" w:hAnsi="Arial" w:cs="Arial"/>
          <w:snapToGrid/>
          <w:sz w:val="16"/>
          <w:szCs w:val="16"/>
        </w:rPr>
        <w:t xml:space="preserve"> through appropriate aids and services.  For additional information or to request this service, contact </w:t>
      </w:r>
      <w:r w:rsidR="008C473C" w:rsidRPr="008D0B44">
        <w:rPr>
          <w:rFonts w:ascii="Arial" w:hAnsi="Arial" w:cs="Arial"/>
          <w:snapToGrid/>
          <w:sz w:val="16"/>
          <w:szCs w:val="16"/>
        </w:rPr>
        <w:t xml:space="preserve">the </w:t>
      </w:r>
      <w:smartTag w:uri="urn:schemas-microsoft-com:office:smarttags" w:element="PersonName">
        <w:r w:rsidR="008C473C" w:rsidRPr="008D0B44">
          <w:rPr>
            <w:rFonts w:ascii="Arial" w:hAnsi="Arial" w:cs="Arial"/>
            <w:snapToGrid/>
            <w:sz w:val="16"/>
            <w:szCs w:val="16"/>
          </w:rPr>
          <w:t>Clerk</w:t>
        </w:r>
      </w:smartTag>
      <w:r w:rsidR="008C473C" w:rsidRPr="008D0B44">
        <w:rPr>
          <w:rFonts w:ascii="Arial" w:hAnsi="Arial" w:cs="Arial"/>
          <w:snapToGrid/>
          <w:sz w:val="16"/>
          <w:szCs w:val="16"/>
        </w:rPr>
        <w:t>s Office</w:t>
      </w:r>
      <w:r w:rsidRPr="008D0B44">
        <w:rPr>
          <w:rFonts w:ascii="Arial" w:hAnsi="Arial" w:cs="Arial"/>
          <w:snapToGrid/>
          <w:sz w:val="16"/>
          <w:szCs w:val="16"/>
        </w:rPr>
        <w:t xml:space="preserve">, </w:t>
      </w:r>
      <w:smartTag w:uri="urn:schemas-microsoft-com:office:smarttags" w:element="Street">
        <w:smartTag w:uri="urn:schemas-microsoft-com:office:smarttags" w:element="address">
          <w:r w:rsidRPr="008D0B44">
            <w:rPr>
              <w:rFonts w:ascii="Arial" w:hAnsi="Arial" w:cs="Arial"/>
              <w:snapToGrid/>
              <w:sz w:val="16"/>
              <w:szCs w:val="16"/>
            </w:rPr>
            <w:t>440 River Crest Court</w:t>
          </w:r>
        </w:smartTag>
      </w:smartTag>
      <w:r w:rsidRPr="008D0B44">
        <w:rPr>
          <w:rFonts w:ascii="Arial" w:hAnsi="Arial" w:cs="Arial"/>
          <w:snapToGrid/>
          <w:sz w:val="16"/>
          <w:szCs w:val="16"/>
        </w:rPr>
        <w:t>, (262) 363-6420.</w:t>
      </w:r>
    </w:p>
    <w:sectPr w:rsidR="00854397" w:rsidRPr="008D0B44" w:rsidSect="00E34402">
      <w:headerReference w:type="default" r:id="rId7"/>
      <w:headerReference w:type="first" r:id="rId8"/>
      <w:pgSz w:w="12240" w:h="15840"/>
      <w:pgMar w:top="1260" w:right="1080" w:bottom="720" w:left="108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CE8" w:rsidRDefault="00496CE8">
      <w:r>
        <w:separator/>
      </w:r>
    </w:p>
  </w:endnote>
  <w:endnote w:type="continuationSeparator" w:id="0">
    <w:p w:rsidR="00496CE8" w:rsidRDefault="0049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CE8" w:rsidRDefault="00496CE8">
      <w:r>
        <w:separator/>
      </w:r>
    </w:p>
  </w:footnote>
  <w:footnote w:type="continuationSeparator" w:id="0">
    <w:p w:rsidR="00496CE8" w:rsidRDefault="00496C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02" w:rsidRPr="007E50C0" w:rsidRDefault="00E34402" w:rsidP="00E34402">
    <w:pPr>
      <w:pStyle w:val="Footer"/>
      <w:ind w:right="360"/>
      <w:rPr>
        <w:rFonts w:ascii="Arial" w:hAnsi="Arial" w:cs="Arial"/>
        <w:sz w:val="16"/>
        <w:szCs w:val="16"/>
      </w:rPr>
    </w:pPr>
    <w:r w:rsidRPr="007E50C0">
      <w:rPr>
        <w:rFonts w:ascii="Arial" w:hAnsi="Arial" w:cs="Arial"/>
        <w:sz w:val="16"/>
        <w:szCs w:val="16"/>
      </w:rPr>
      <w:t xml:space="preserve">Village </w:t>
    </w:r>
    <w:r>
      <w:rPr>
        <w:rFonts w:ascii="Arial" w:hAnsi="Arial" w:cs="Arial"/>
        <w:sz w:val="16"/>
        <w:szCs w:val="16"/>
      </w:rPr>
      <w:t>of Mukwonago Board of Review Agenda</w:t>
    </w:r>
  </w:p>
  <w:p w:rsidR="00E34402" w:rsidRPr="007E50C0" w:rsidRDefault="002B13DC" w:rsidP="00E34402">
    <w:pPr>
      <w:pStyle w:val="Footer"/>
      <w:ind w:right="360"/>
      <w:rPr>
        <w:rFonts w:ascii="Arial" w:hAnsi="Arial" w:cs="Arial"/>
        <w:sz w:val="16"/>
        <w:szCs w:val="16"/>
      </w:rPr>
    </w:pPr>
    <w:r>
      <w:rPr>
        <w:rFonts w:ascii="Arial" w:hAnsi="Arial" w:cs="Arial"/>
        <w:sz w:val="16"/>
        <w:szCs w:val="16"/>
      </w:rPr>
      <w:t>September 24, 2018</w:t>
    </w:r>
  </w:p>
  <w:p w:rsidR="00496CE8" w:rsidRPr="00E34402" w:rsidRDefault="00E34402" w:rsidP="00E34402">
    <w:pPr>
      <w:pStyle w:val="Footer"/>
      <w:ind w:right="360"/>
      <w:rPr>
        <w:rFonts w:ascii="Arial" w:hAnsi="Arial" w:cs="Arial"/>
        <w:sz w:val="16"/>
        <w:szCs w:val="16"/>
      </w:rPr>
    </w:pPr>
    <w:r w:rsidRPr="007E50C0">
      <w:rPr>
        <w:rFonts w:ascii="Arial" w:hAnsi="Arial" w:cs="Arial"/>
        <w:sz w:val="16"/>
        <w:szCs w:val="16"/>
      </w:rPr>
      <w:t xml:space="preserve">Page </w:t>
    </w:r>
    <w:r w:rsidRPr="007E50C0">
      <w:rPr>
        <w:rStyle w:val="PageNumber"/>
        <w:rFonts w:ascii="Arial" w:hAnsi="Arial" w:cs="Arial"/>
        <w:sz w:val="16"/>
        <w:szCs w:val="16"/>
      </w:rPr>
      <w:fldChar w:fldCharType="begin"/>
    </w:r>
    <w:r w:rsidRPr="007E50C0">
      <w:rPr>
        <w:rStyle w:val="PageNumber"/>
        <w:rFonts w:ascii="Arial" w:hAnsi="Arial" w:cs="Arial"/>
        <w:sz w:val="16"/>
        <w:szCs w:val="16"/>
      </w:rPr>
      <w:instrText xml:space="preserve"> PAGE </w:instrText>
    </w:r>
    <w:r w:rsidRPr="007E50C0">
      <w:rPr>
        <w:rStyle w:val="PageNumber"/>
        <w:rFonts w:ascii="Arial" w:hAnsi="Arial" w:cs="Arial"/>
        <w:sz w:val="16"/>
        <w:szCs w:val="16"/>
      </w:rPr>
      <w:fldChar w:fldCharType="separate"/>
    </w:r>
    <w:r w:rsidR="002B13DC">
      <w:rPr>
        <w:rStyle w:val="PageNumber"/>
        <w:rFonts w:ascii="Arial" w:hAnsi="Arial" w:cs="Arial"/>
        <w:noProof/>
        <w:sz w:val="16"/>
        <w:szCs w:val="16"/>
      </w:rPr>
      <w:t>2</w:t>
    </w:r>
    <w:r w:rsidRPr="007E50C0">
      <w:rPr>
        <w:rStyle w:val="PageNumber"/>
        <w:rFonts w:ascii="Arial" w:hAnsi="Arial" w:cs="Arial"/>
        <w:sz w:val="16"/>
        <w:szCs w:val="16"/>
      </w:rPr>
      <w:fldChar w:fldCharType="end"/>
    </w:r>
    <w:r w:rsidRPr="007E50C0">
      <w:rPr>
        <w:rFonts w:ascii="Arial" w:hAnsi="Arial" w:cs="Arial"/>
        <w:sz w:val="16"/>
        <w:szCs w:val="16"/>
      </w:rPr>
      <w:t xml:space="preserve"> of </w:t>
    </w:r>
    <w:r w:rsidRPr="007E50C0">
      <w:rPr>
        <w:rStyle w:val="PageNumber"/>
        <w:rFonts w:ascii="Arial" w:hAnsi="Arial" w:cs="Arial"/>
        <w:sz w:val="16"/>
        <w:szCs w:val="16"/>
      </w:rPr>
      <w:fldChar w:fldCharType="begin"/>
    </w:r>
    <w:r w:rsidRPr="007E50C0">
      <w:rPr>
        <w:rStyle w:val="PageNumber"/>
        <w:rFonts w:ascii="Arial" w:hAnsi="Arial" w:cs="Arial"/>
        <w:sz w:val="16"/>
        <w:szCs w:val="16"/>
      </w:rPr>
      <w:instrText xml:space="preserve"> NUMPAGES </w:instrText>
    </w:r>
    <w:r w:rsidRPr="007E50C0">
      <w:rPr>
        <w:rStyle w:val="PageNumber"/>
        <w:rFonts w:ascii="Arial" w:hAnsi="Arial" w:cs="Arial"/>
        <w:sz w:val="16"/>
        <w:szCs w:val="16"/>
      </w:rPr>
      <w:fldChar w:fldCharType="separate"/>
    </w:r>
    <w:r w:rsidR="002B13DC">
      <w:rPr>
        <w:rStyle w:val="PageNumber"/>
        <w:rFonts w:ascii="Arial" w:hAnsi="Arial" w:cs="Arial"/>
        <w:noProof/>
        <w:sz w:val="16"/>
        <w:szCs w:val="16"/>
      </w:rPr>
      <w:t>2</w:t>
    </w:r>
    <w:r w:rsidRPr="007E50C0">
      <w:rPr>
        <w:rStyle w:val="PageNumber"/>
        <w:rFonts w:ascii="Arial" w:hAnsi="Arial" w:cs="Arial"/>
        <w:sz w:val="16"/>
        <w:szCs w:val="16"/>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402" w:rsidRDefault="00E34402">
    <w:pPr>
      <w:pStyle w:val="Header"/>
    </w:pPr>
    <w:r>
      <w:rPr>
        <w:rFonts w:ascii="Arial" w:hAnsi="Arial" w:cs="Arial"/>
        <w:sz w:val="16"/>
        <w:szCs w:val="16"/>
      </w:rPr>
      <w:t>D</w:t>
    </w:r>
    <w:r w:rsidRPr="007E50C0">
      <w:rPr>
        <w:rFonts w:ascii="Arial" w:hAnsi="Arial" w:cs="Arial"/>
        <w:sz w:val="16"/>
        <w:szCs w:val="16"/>
      </w:rPr>
      <w:t xml:space="preserve">ated </w:t>
    </w:r>
    <w:r w:rsidR="00DF46C8">
      <w:rPr>
        <w:rFonts w:ascii="Arial" w:hAnsi="Arial" w:cs="Arial"/>
        <w:sz w:val="16"/>
        <w:szCs w:val="16"/>
      </w:rPr>
      <w:t>9-2</w:t>
    </w:r>
    <w:r w:rsidR="000935B1">
      <w:rPr>
        <w:rFonts w:ascii="Arial" w:hAnsi="Arial" w:cs="Arial"/>
        <w:sz w:val="16"/>
        <w:szCs w:val="16"/>
      </w:rPr>
      <w:t>4</w:t>
    </w:r>
    <w:r w:rsidR="00DF46C8">
      <w:rPr>
        <w:rFonts w:ascii="Arial" w:hAnsi="Arial" w:cs="Arial"/>
        <w:sz w:val="16"/>
        <w:szCs w:val="16"/>
      </w:rPr>
      <w:t>-2018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C20CF"/>
    <w:multiLevelType w:val="hybridMultilevel"/>
    <w:tmpl w:val="636EC9BA"/>
    <w:lvl w:ilvl="0" w:tplc="7C683B50">
      <w:start w:val="1"/>
      <w:numFmt w:val="decimal"/>
      <w:lvlText w:val="%1."/>
      <w:lvlJc w:val="left"/>
      <w:pPr>
        <w:tabs>
          <w:tab w:val="num" w:pos="720"/>
        </w:tabs>
        <w:ind w:left="720" w:hanging="360"/>
      </w:pPr>
      <w:rPr>
        <w:rFonts w:hint="default"/>
        <w:sz w:val="24"/>
        <w:szCs w:val="24"/>
      </w:rPr>
    </w:lvl>
    <w:lvl w:ilvl="1" w:tplc="FB70A0FC">
      <w:start w:val="1"/>
      <w:numFmt w:val="upperLetter"/>
      <w:lvlText w:val="%2."/>
      <w:lvlJc w:val="left"/>
      <w:pPr>
        <w:tabs>
          <w:tab w:val="num" w:pos="1665"/>
        </w:tabs>
        <w:ind w:left="1665" w:hanging="405"/>
      </w:pPr>
      <w:rPr>
        <w:rFonts w:hint="default"/>
        <w:b w:val="0"/>
        <w:sz w:val="24"/>
        <w:szCs w:val="24"/>
      </w:rPr>
    </w:lvl>
    <w:lvl w:ilvl="2" w:tplc="8684FCA2">
      <w:start w:val="1"/>
      <w:numFmt w:val="decimal"/>
      <w:lvlText w:val="%3)"/>
      <w:lvlJc w:val="left"/>
      <w:pPr>
        <w:tabs>
          <w:tab w:val="num" w:pos="2340"/>
        </w:tabs>
        <w:ind w:left="2340" w:hanging="360"/>
      </w:pPr>
      <w:rPr>
        <w:rFonts w:hint="default"/>
        <w:sz w:val="24"/>
        <w:szCs w:val="24"/>
      </w:rPr>
    </w:lvl>
    <w:lvl w:ilvl="3" w:tplc="0409000F">
      <w:start w:val="1"/>
      <w:numFmt w:val="decimal"/>
      <w:lvlText w:val="%4."/>
      <w:lvlJc w:val="left"/>
      <w:pPr>
        <w:tabs>
          <w:tab w:val="num" w:pos="2880"/>
        </w:tabs>
        <w:ind w:left="2880" w:hanging="360"/>
      </w:pPr>
    </w:lvl>
    <w:lvl w:ilvl="4" w:tplc="18607B38">
      <w:start w:val="2"/>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680BF3"/>
    <w:multiLevelType w:val="hybridMultilevel"/>
    <w:tmpl w:val="99B0A2EC"/>
    <w:lvl w:ilvl="0" w:tplc="D96CBA68">
      <w:start w:val="1"/>
      <w:numFmt w:val="upperLetter"/>
      <w:lvlText w:val="%1."/>
      <w:lvlJc w:val="left"/>
      <w:pPr>
        <w:tabs>
          <w:tab w:val="num" w:pos="780"/>
        </w:tabs>
        <w:ind w:left="780" w:hanging="4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80021F2"/>
    <w:multiLevelType w:val="multilevel"/>
    <w:tmpl w:val="4670BFF8"/>
    <w:lvl w:ilvl="0">
      <w:start w:val="1"/>
      <w:numFmt w:val="decimal"/>
      <w:lvlText w:val="%1."/>
      <w:lvlJc w:val="left"/>
      <w:pPr>
        <w:tabs>
          <w:tab w:val="num" w:pos="720"/>
        </w:tabs>
        <w:ind w:left="720" w:hanging="360"/>
      </w:pPr>
      <w:rPr>
        <w:rFonts w:hint="default"/>
      </w:rPr>
    </w:lvl>
    <w:lvl w:ilvl="1">
      <w:start w:val="1"/>
      <w:numFmt w:val="upperLetter"/>
      <w:pStyle w:val="Heading2"/>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Times New Roman" w:eastAsia="Times New Roman" w:hAnsi="Times New Roman" w:cs="Times New Roman"/>
      </w:rPr>
    </w:lvl>
    <w:lvl w:ilvl="3">
      <w:start w:val="4"/>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sz w:val="18"/>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hint="default"/>
      </w:r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38E44DC6"/>
    <w:multiLevelType w:val="hybridMultilevel"/>
    <w:tmpl w:val="3182C5B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7A4F6D"/>
    <w:multiLevelType w:val="hybridMultilevel"/>
    <w:tmpl w:val="01C66392"/>
    <w:lvl w:ilvl="0" w:tplc="088C1E9E">
      <w:start w:val="1"/>
      <w:numFmt w:val="upperLetter"/>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8C52556"/>
    <w:multiLevelType w:val="hybridMultilevel"/>
    <w:tmpl w:val="2454370A"/>
    <w:lvl w:ilvl="0" w:tplc="BB02BCA6">
      <w:start w:val="1"/>
      <w:numFmt w:val="decimal"/>
      <w:lvlText w:val="%1."/>
      <w:lvlJc w:val="left"/>
      <w:pPr>
        <w:tabs>
          <w:tab w:val="num" w:pos="720"/>
        </w:tabs>
        <w:ind w:left="7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2C7B71"/>
    <w:multiLevelType w:val="hybridMultilevel"/>
    <w:tmpl w:val="CB868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4E0A53"/>
    <w:multiLevelType w:val="hybridMultilevel"/>
    <w:tmpl w:val="0374B37A"/>
    <w:lvl w:ilvl="0" w:tplc="BDEC87D0">
      <w:start w:val="1"/>
      <w:numFmt w:val="upperLetter"/>
      <w:lvlText w:val="%1."/>
      <w:lvlJc w:val="left"/>
      <w:pPr>
        <w:tabs>
          <w:tab w:val="num" w:pos="1080"/>
        </w:tabs>
        <w:ind w:left="1080" w:hanging="360"/>
      </w:pPr>
      <w:rPr>
        <w:rFonts w:ascii="Arial" w:eastAsia="Times New Roman" w:hAnsi="Arial"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6771501"/>
    <w:multiLevelType w:val="hybridMultilevel"/>
    <w:tmpl w:val="CC8A7E30"/>
    <w:lvl w:ilvl="0" w:tplc="8806B2F8">
      <w:start w:val="1"/>
      <w:numFmt w:val="decimal"/>
      <w:lvlText w:val="%1)"/>
      <w:lvlJc w:val="left"/>
      <w:pPr>
        <w:tabs>
          <w:tab w:val="num" w:pos="1080"/>
        </w:tabs>
        <w:ind w:left="1080" w:hanging="360"/>
      </w:pPr>
      <w:rPr>
        <w:rFonts w:hint="default"/>
      </w:rPr>
    </w:lvl>
    <w:lvl w:ilvl="1" w:tplc="7EA4F2C8">
      <w:start w:val="1"/>
      <w:numFmt w:val="upperLetter"/>
      <w:lvlText w:val="%2."/>
      <w:lvlJc w:val="left"/>
      <w:pPr>
        <w:tabs>
          <w:tab w:val="num" w:pos="1845"/>
        </w:tabs>
        <w:ind w:left="1845" w:hanging="405"/>
      </w:pPr>
      <w:rPr>
        <w:rFonts w:ascii="Arial" w:eastAsia="Times New Roman" w:hAnsi="Arial" w:cs="Arial" w:hint="default"/>
      </w:rPr>
    </w:lvl>
    <w:lvl w:ilvl="2" w:tplc="C43A634E">
      <w:start w:val="5"/>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4"/>
  </w:num>
  <w:num w:numId="4">
    <w:abstractNumId w:val="7"/>
  </w:num>
  <w:num w:numId="5">
    <w:abstractNumId w:val="8"/>
  </w:num>
  <w:num w:numId="6">
    <w:abstractNumId w:val="3"/>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D06"/>
    <w:rsid w:val="000237EC"/>
    <w:rsid w:val="0004553C"/>
    <w:rsid w:val="00057C05"/>
    <w:rsid w:val="00062F1A"/>
    <w:rsid w:val="00074B09"/>
    <w:rsid w:val="000935B1"/>
    <w:rsid w:val="000B0EB7"/>
    <w:rsid w:val="000B460C"/>
    <w:rsid w:val="000C6F0C"/>
    <w:rsid w:val="000D70BA"/>
    <w:rsid w:val="000F18AF"/>
    <w:rsid w:val="001256CD"/>
    <w:rsid w:val="00134A94"/>
    <w:rsid w:val="00134B96"/>
    <w:rsid w:val="00137939"/>
    <w:rsid w:val="00151645"/>
    <w:rsid w:val="00157D06"/>
    <w:rsid w:val="001A2621"/>
    <w:rsid w:val="0020398D"/>
    <w:rsid w:val="00207592"/>
    <w:rsid w:val="0024131F"/>
    <w:rsid w:val="0024685E"/>
    <w:rsid w:val="00251CE1"/>
    <w:rsid w:val="00254484"/>
    <w:rsid w:val="0026684E"/>
    <w:rsid w:val="0027067A"/>
    <w:rsid w:val="0027337F"/>
    <w:rsid w:val="00287E2D"/>
    <w:rsid w:val="00290B81"/>
    <w:rsid w:val="002B13DC"/>
    <w:rsid w:val="002C21BC"/>
    <w:rsid w:val="00320005"/>
    <w:rsid w:val="00333266"/>
    <w:rsid w:val="00344E3E"/>
    <w:rsid w:val="003A256F"/>
    <w:rsid w:val="003A5BD4"/>
    <w:rsid w:val="003B4062"/>
    <w:rsid w:val="003C58C1"/>
    <w:rsid w:val="003C7E02"/>
    <w:rsid w:val="003D6BA9"/>
    <w:rsid w:val="003E7956"/>
    <w:rsid w:val="00455D2B"/>
    <w:rsid w:val="004853B7"/>
    <w:rsid w:val="00496CE8"/>
    <w:rsid w:val="004C4DCB"/>
    <w:rsid w:val="004C6D2E"/>
    <w:rsid w:val="004D002D"/>
    <w:rsid w:val="004D0E12"/>
    <w:rsid w:val="004D48F7"/>
    <w:rsid w:val="0051131A"/>
    <w:rsid w:val="0051400A"/>
    <w:rsid w:val="00544457"/>
    <w:rsid w:val="005478C6"/>
    <w:rsid w:val="00572E52"/>
    <w:rsid w:val="0057675A"/>
    <w:rsid w:val="005774A7"/>
    <w:rsid w:val="00595C1E"/>
    <w:rsid w:val="005A5EEA"/>
    <w:rsid w:val="005B7A2F"/>
    <w:rsid w:val="005C53A5"/>
    <w:rsid w:val="005C571C"/>
    <w:rsid w:val="005F1383"/>
    <w:rsid w:val="005F2320"/>
    <w:rsid w:val="005F59FA"/>
    <w:rsid w:val="00647E87"/>
    <w:rsid w:val="00684E51"/>
    <w:rsid w:val="0068618A"/>
    <w:rsid w:val="00691426"/>
    <w:rsid w:val="006C241D"/>
    <w:rsid w:val="006D07F4"/>
    <w:rsid w:val="006E6CDA"/>
    <w:rsid w:val="0070580A"/>
    <w:rsid w:val="007316D3"/>
    <w:rsid w:val="00733532"/>
    <w:rsid w:val="007926F2"/>
    <w:rsid w:val="00816D74"/>
    <w:rsid w:val="008229A7"/>
    <w:rsid w:val="00823234"/>
    <w:rsid w:val="00830542"/>
    <w:rsid w:val="00831FC2"/>
    <w:rsid w:val="00854397"/>
    <w:rsid w:val="00872175"/>
    <w:rsid w:val="008B3F2C"/>
    <w:rsid w:val="008C0C04"/>
    <w:rsid w:val="008C473C"/>
    <w:rsid w:val="008D0B44"/>
    <w:rsid w:val="008D6A06"/>
    <w:rsid w:val="00913856"/>
    <w:rsid w:val="00914A6A"/>
    <w:rsid w:val="009167B4"/>
    <w:rsid w:val="0092531C"/>
    <w:rsid w:val="00926E4D"/>
    <w:rsid w:val="00966918"/>
    <w:rsid w:val="009D4987"/>
    <w:rsid w:val="009E6D12"/>
    <w:rsid w:val="009F63E3"/>
    <w:rsid w:val="009F70C9"/>
    <w:rsid w:val="009F7175"/>
    <w:rsid w:val="00A01422"/>
    <w:rsid w:val="00A10DB7"/>
    <w:rsid w:val="00A2461C"/>
    <w:rsid w:val="00A45284"/>
    <w:rsid w:val="00A77EAA"/>
    <w:rsid w:val="00A953B3"/>
    <w:rsid w:val="00AC0A09"/>
    <w:rsid w:val="00AE4F53"/>
    <w:rsid w:val="00B16A1E"/>
    <w:rsid w:val="00B45AE3"/>
    <w:rsid w:val="00B55D07"/>
    <w:rsid w:val="00B85D5D"/>
    <w:rsid w:val="00BA1A84"/>
    <w:rsid w:val="00BC0B10"/>
    <w:rsid w:val="00BE460C"/>
    <w:rsid w:val="00BF5E90"/>
    <w:rsid w:val="00C20A94"/>
    <w:rsid w:val="00C249D3"/>
    <w:rsid w:val="00C2619F"/>
    <w:rsid w:val="00C73A79"/>
    <w:rsid w:val="00C812E1"/>
    <w:rsid w:val="00C86A40"/>
    <w:rsid w:val="00C9547E"/>
    <w:rsid w:val="00CA03FE"/>
    <w:rsid w:val="00CC01AF"/>
    <w:rsid w:val="00CC1513"/>
    <w:rsid w:val="00CC4852"/>
    <w:rsid w:val="00CD77F2"/>
    <w:rsid w:val="00CE562E"/>
    <w:rsid w:val="00CF3AD3"/>
    <w:rsid w:val="00D0446E"/>
    <w:rsid w:val="00D23F3B"/>
    <w:rsid w:val="00D775BA"/>
    <w:rsid w:val="00D94F01"/>
    <w:rsid w:val="00D97C1B"/>
    <w:rsid w:val="00DC2EF4"/>
    <w:rsid w:val="00DE1001"/>
    <w:rsid w:val="00DE66BC"/>
    <w:rsid w:val="00DE6BD4"/>
    <w:rsid w:val="00DF46C8"/>
    <w:rsid w:val="00E053B4"/>
    <w:rsid w:val="00E321F2"/>
    <w:rsid w:val="00E34402"/>
    <w:rsid w:val="00E40AE8"/>
    <w:rsid w:val="00E50A9F"/>
    <w:rsid w:val="00E55AE9"/>
    <w:rsid w:val="00E60EA5"/>
    <w:rsid w:val="00E66AC3"/>
    <w:rsid w:val="00E734A5"/>
    <w:rsid w:val="00E844F0"/>
    <w:rsid w:val="00E92939"/>
    <w:rsid w:val="00EA34A9"/>
    <w:rsid w:val="00EB3BC9"/>
    <w:rsid w:val="00EF0B8C"/>
    <w:rsid w:val="00EF4B1C"/>
    <w:rsid w:val="00F45C96"/>
    <w:rsid w:val="00F72A1E"/>
    <w:rsid w:val="00FA5346"/>
    <w:rsid w:val="00FB3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3"/>
    <o:shapelayout v:ext="edit">
      <o:idmap v:ext="edit" data="1"/>
    </o:shapelayout>
  </w:shapeDefaults>
  <w:decimalSymbol w:val="."/>
  <w:listSeparator w:val=","/>
  <w14:docId w14:val="058C75F2"/>
  <w15:docId w15:val="{C33F2EAC-9037-4492-9E50-0307B5D47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D06"/>
    <w:rPr>
      <w:sz w:val="24"/>
      <w:szCs w:val="24"/>
    </w:rPr>
  </w:style>
  <w:style w:type="paragraph" w:styleId="Heading1">
    <w:name w:val="heading 1"/>
    <w:basedOn w:val="Normal"/>
    <w:next w:val="Normal"/>
    <w:qFormat/>
    <w:rsid w:val="00157D06"/>
    <w:pPr>
      <w:keepNext/>
      <w:jc w:val="center"/>
      <w:outlineLvl w:val="0"/>
    </w:pPr>
    <w:rPr>
      <w:b/>
      <w:i/>
      <w:sz w:val="20"/>
      <w:szCs w:val="20"/>
    </w:rPr>
  </w:style>
  <w:style w:type="paragraph" w:styleId="Heading2">
    <w:name w:val="heading 2"/>
    <w:basedOn w:val="Normal"/>
    <w:next w:val="Normal"/>
    <w:qFormat/>
    <w:rsid w:val="00157D06"/>
    <w:pPr>
      <w:keepNext/>
      <w:numPr>
        <w:ilvl w:val="1"/>
        <w:numId w:val="1"/>
      </w:numPr>
      <w:tabs>
        <w:tab w:val="clear" w:pos="1440"/>
        <w:tab w:val="num" w:pos="720"/>
      </w:tabs>
      <w:ind w:left="720"/>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57D06"/>
    <w:pPr>
      <w:jc w:val="center"/>
    </w:pPr>
    <w:rPr>
      <w:b/>
      <w:sz w:val="20"/>
      <w:szCs w:val="20"/>
    </w:rPr>
  </w:style>
  <w:style w:type="paragraph" w:styleId="BodyText2">
    <w:name w:val="Body Text 2"/>
    <w:basedOn w:val="Normal"/>
    <w:rsid w:val="00157D06"/>
    <w:pPr>
      <w:widowControl w:val="0"/>
    </w:pPr>
    <w:rPr>
      <w:rFonts w:ascii="Arial" w:hAnsi="Arial"/>
      <w:snapToGrid w:val="0"/>
      <w:sz w:val="16"/>
      <w:szCs w:val="20"/>
    </w:rPr>
  </w:style>
  <w:style w:type="paragraph" w:styleId="BodyText">
    <w:name w:val="Body Text"/>
    <w:basedOn w:val="Normal"/>
    <w:rsid w:val="00157D06"/>
    <w:pPr>
      <w:widowControl w:val="0"/>
    </w:pPr>
    <w:rPr>
      <w:snapToGrid w:val="0"/>
      <w:szCs w:val="20"/>
    </w:rPr>
  </w:style>
  <w:style w:type="character" w:customStyle="1" w:styleId="TitleChar">
    <w:name w:val="Title Char"/>
    <w:basedOn w:val="DefaultParagraphFont"/>
    <w:link w:val="Title"/>
    <w:rsid w:val="00157D06"/>
    <w:rPr>
      <w:b/>
      <w:lang w:val="en-US" w:eastAsia="en-US" w:bidi="ar-SA"/>
    </w:rPr>
  </w:style>
  <w:style w:type="paragraph" w:styleId="Header">
    <w:name w:val="header"/>
    <w:basedOn w:val="Normal"/>
    <w:rsid w:val="00157D06"/>
    <w:pPr>
      <w:tabs>
        <w:tab w:val="center" w:pos="4320"/>
        <w:tab w:val="right" w:pos="8640"/>
      </w:tabs>
    </w:pPr>
  </w:style>
  <w:style w:type="paragraph" w:styleId="Footer">
    <w:name w:val="footer"/>
    <w:basedOn w:val="Normal"/>
    <w:link w:val="FooterChar"/>
    <w:rsid w:val="00157D06"/>
    <w:pPr>
      <w:tabs>
        <w:tab w:val="center" w:pos="4320"/>
        <w:tab w:val="right" w:pos="8640"/>
      </w:tabs>
    </w:pPr>
  </w:style>
  <w:style w:type="paragraph" w:styleId="BalloonText">
    <w:name w:val="Balloon Text"/>
    <w:basedOn w:val="Normal"/>
    <w:semiHidden/>
    <w:rsid w:val="009D4987"/>
    <w:rPr>
      <w:rFonts w:ascii="Tahoma" w:hAnsi="Tahoma" w:cs="Tahoma"/>
      <w:sz w:val="16"/>
      <w:szCs w:val="16"/>
    </w:rPr>
  </w:style>
  <w:style w:type="table" w:styleId="TableGrid">
    <w:name w:val="Table Grid"/>
    <w:basedOn w:val="TableNormal"/>
    <w:rsid w:val="00C95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E4D"/>
    <w:pPr>
      <w:ind w:left="720"/>
      <w:contextualSpacing/>
    </w:pPr>
  </w:style>
  <w:style w:type="character" w:styleId="PageNumber">
    <w:name w:val="page number"/>
    <w:basedOn w:val="DefaultParagraphFont"/>
    <w:rsid w:val="00E34402"/>
  </w:style>
  <w:style w:type="character" w:customStyle="1" w:styleId="FooterChar">
    <w:name w:val="Footer Char"/>
    <w:basedOn w:val="DefaultParagraphFont"/>
    <w:link w:val="Footer"/>
    <w:locked/>
    <w:rsid w:val="00E344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436</Words>
  <Characters>2221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MUKWONAGO VILLAGE BOARD MEETING</vt:lpstr>
    </vt:vector>
  </TitlesOfParts>
  <Company>Your Company Name</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MUKWONAGO VILLAGE BOARD MEETING</dc:title>
  <dc:creator>Your User Name</dc:creator>
  <cp:lastModifiedBy>Linda Gourdoux</cp:lastModifiedBy>
  <cp:revision>7</cp:revision>
  <cp:lastPrinted>2018-09-24T20:44:00Z</cp:lastPrinted>
  <dcterms:created xsi:type="dcterms:W3CDTF">2018-09-24T13:07:00Z</dcterms:created>
  <dcterms:modified xsi:type="dcterms:W3CDTF">2018-09-24T20:44:00Z</dcterms:modified>
</cp:coreProperties>
</file>